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A6" w:rsidRPr="001D1163" w:rsidRDefault="009B2CA6" w:rsidP="009B2CA6">
      <w:pPr>
        <w:pStyle w:val="Default"/>
        <w:ind w:left="357" w:hanging="357"/>
        <w:jc w:val="both"/>
      </w:pPr>
      <w:bookmarkStart w:id="0" w:name="_GoBack"/>
      <w:bookmarkEnd w:id="0"/>
      <w:r w:rsidRPr="001D1163">
        <w:rPr>
          <w:b/>
          <w:bCs/>
        </w:rPr>
        <w:t xml:space="preserve">Załącznik nr 2 </w:t>
      </w:r>
    </w:p>
    <w:p w:rsidR="009B2CA6" w:rsidRPr="001D1163" w:rsidRDefault="009B2CA6" w:rsidP="009B2CA6">
      <w:pPr>
        <w:adjustRightInd w:val="0"/>
        <w:jc w:val="both"/>
        <w:rPr>
          <w:rFonts w:eastAsia="Calibri"/>
          <w:b/>
          <w:bCs/>
          <w:sz w:val="28"/>
          <w:szCs w:val="28"/>
          <w:lang w:val="pl-PL"/>
        </w:rPr>
      </w:pPr>
    </w:p>
    <w:p w:rsidR="009B2CA6" w:rsidRPr="001D1163" w:rsidRDefault="009B2CA6" w:rsidP="009B2CA6">
      <w:pPr>
        <w:adjustRightInd w:val="0"/>
        <w:jc w:val="both"/>
        <w:rPr>
          <w:rFonts w:eastAsia="Calibri"/>
          <w:lang w:val="pl-PL"/>
        </w:rPr>
      </w:pPr>
      <w:r w:rsidRPr="001D1163">
        <w:rPr>
          <w:rFonts w:eastAsia="Calibri"/>
          <w:b/>
          <w:bCs/>
          <w:lang w:val="pl-PL"/>
        </w:rPr>
        <w:t xml:space="preserve">Do Regulaminu Rady Naukowej Instytutu Nenckiego </w:t>
      </w:r>
    </w:p>
    <w:p w:rsidR="009B2CA6" w:rsidRPr="001D1163" w:rsidRDefault="009B2CA6" w:rsidP="009B2CA6">
      <w:pPr>
        <w:adjustRightInd w:val="0"/>
        <w:jc w:val="both"/>
        <w:rPr>
          <w:rFonts w:eastAsia="Calibri"/>
          <w:lang w:val="pl-PL"/>
        </w:rPr>
      </w:pPr>
      <w:r w:rsidRPr="001D1163">
        <w:rPr>
          <w:rFonts w:eastAsia="Calibri"/>
          <w:lang w:val="pl-PL"/>
        </w:rPr>
        <w:t xml:space="preserve">zatwierdzony na posiedzeniu w dniu 28 czerwca 2019 r. </w:t>
      </w:r>
    </w:p>
    <w:p w:rsidR="009B2CA6" w:rsidRPr="001D1163" w:rsidRDefault="009B2CA6" w:rsidP="009B2CA6">
      <w:pPr>
        <w:adjustRightInd w:val="0"/>
        <w:jc w:val="both"/>
        <w:rPr>
          <w:rFonts w:eastAsia="Calibri"/>
          <w:b/>
          <w:bCs/>
          <w:color w:val="000000"/>
          <w:lang w:val="pl-PL"/>
        </w:rPr>
      </w:pPr>
    </w:p>
    <w:p w:rsidR="009B2CA6" w:rsidRPr="001D1163" w:rsidRDefault="009B2CA6" w:rsidP="009B2CA6">
      <w:pPr>
        <w:adjustRightInd w:val="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b/>
          <w:bCs/>
          <w:color w:val="000000"/>
          <w:lang w:val="pl-PL"/>
        </w:rPr>
        <w:t xml:space="preserve">REGULAMIN WYRÓŻNIEŃ PRAC DOKTORSKICH </w:t>
      </w:r>
    </w:p>
    <w:p w:rsidR="009B2CA6" w:rsidRPr="001D1163" w:rsidRDefault="009B2CA6" w:rsidP="009B2CA6">
      <w:pPr>
        <w:adjustRightInd w:val="0"/>
        <w:jc w:val="both"/>
        <w:rPr>
          <w:rFonts w:eastAsia="Calibri"/>
          <w:color w:val="000000"/>
          <w:lang w:val="pl-PL"/>
        </w:rPr>
      </w:pP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 xml:space="preserve">1. Wnioski w sprawie wyróżnień muszą być złożone na piśmie przynajmniej przez jednego recenzenta. 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DejaVuSans" w:cs="DejaVuSans"/>
          <w:color w:val="000000"/>
          <w:lang w:val="pl-PL"/>
        </w:rPr>
      </w:pPr>
      <w:r w:rsidRPr="001D1163">
        <w:rPr>
          <w:rFonts w:eastAsia="DejaVuSans" w:cs="DejaVuSans"/>
          <w:color w:val="000000"/>
          <w:lang w:val="pl-PL"/>
        </w:rPr>
        <w:t>2. Doktorant powinien wykazać się w trakcie studiów doktorskich średnią ocen co najmniej 4,75, a osoby zdające egzamin z dyscypliny podstawowej powinny uzyskać ocenę bardzo dobrą.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DejaVuSans" w:cs="DejaVuSans"/>
          <w:color w:val="000000"/>
          <w:lang w:val="pl-PL"/>
        </w:rPr>
        <w:t>3. Doktorant powinien być pierwszym autorem przynajmniej jednej publikacji z tematyki rozprawy doktorskiej.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>4. Zgłoszenie o wyróżnienie powinno być potwierdzone w czasie części zamkniętej posiedzenia, przez głosowanie tajne zespołu oceniającego; jeśli co najmniej 75% członków zespołu oceniającego poparło wniosek o wyróżnienie, zostaje on wraz z protok</w:t>
      </w:r>
      <w:r>
        <w:rPr>
          <w:rFonts w:eastAsia="Calibri"/>
          <w:color w:val="000000"/>
          <w:lang w:val="pl-PL"/>
        </w:rPr>
        <w:t>o</w:t>
      </w:r>
      <w:r w:rsidRPr="001D1163">
        <w:rPr>
          <w:rFonts w:eastAsia="Calibri"/>
          <w:color w:val="000000"/>
          <w:lang w:val="pl-PL"/>
        </w:rPr>
        <w:t xml:space="preserve">łem z obrony przedstawiony Radzie Naukowej. 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 xml:space="preserve">5. Wniosek o wyróżnienie pracy doktorskiej głosowany jest tajnie na posiedzeniu Rady Naukowej po nadaniu stopnia doktora. 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 xml:space="preserve">6. </w:t>
      </w:r>
      <w:r w:rsidRPr="001D1163">
        <w:rPr>
          <w:rFonts w:eastAsia="DejaVuSans" w:cs="DejaVuSans"/>
          <w:color w:val="000000"/>
          <w:lang w:val="pl-PL"/>
        </w:rPr>
        <w:t xml:space="preserve">Wyróżnienie uzyskuje doktorant, który w wyniku głosowania członków Rady otrzymał bezwzględną większość głosów. 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 xml:space="preserve">7. Fakt wyróżnienia doktoratu przez Radę Naukową zostaje odnotowany w aktach personalnych doktoranta. </w:t>
      </w:r>
    </w:p>
    <w:p w:rsidR="009B2CA6" w:rsidRPr="001D1163" w:rsidRDefault="009B2CA6" w:rsidP="009B2CA6">
      <w:pPr>
        <w:adjustRightInd w:val="0"/>
        <w:spacing w:after="120"/>
        <w:jc w:val="both"/>
        <w:rPr>
          <w:rFonts w:eastAsia="Calibri"/>
          <w:color w:val="000000"/>
          <w:lang w:val="pl-PL"/>
        </w:rPr>
      </w:pPr>
      <w:r w:rsidRPr="001D1163">
        <w:rPr>
          <w:rFonts w:eastAsia="Calibri"/>
          <w:color w:val="000000"/>
          <w:lang w:val="pl-PL"/>
        </w:rPr>
        <w:t xml:space="preserve">8. Nie ogranicza się liczby kandydatów typowanych do wyróżnień. </w:t>
      </w:r>
    </w:p>
    <w:p w:rsidR="009B2CA6" w:rsidRPr="001D1163" w:rsidRDefault="009B2CA6" w:rsidP="009B2CA6">
      <w:pPr>
        <w:autoSpaceDE/>
        <w:autoSpaceDN/>
        <w:rPr>
          <w:rFonts w:ascii="Calibri" w:hAnsi="Calibri" w:cs="Calibri"/>
          <w:sz w:val="22"/>
          <w:szCs w:val="22"/>
          <w:lang w:val="pl-PL" w:eastAsia="en-US"/>
        </w:rPr>
      </w:pPr>
    </w:p>
    <w:p w:rsidR="00972657" w:rsidRDefault="00972657"/>
    <w:sectPr w:rsidR="0097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6"/>
    <w:rsid w:val="009026D4"/>
    <w:rsid w:val="00972657"/>
    <w:rsid w:val="009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67A3-C325-4CAE-8C4D-F692C0C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C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Agata Karwowska</cp:lastModifiedBy>
  <cp:revision>2</cp:revision>
  <dcterms:created xsi:type="dcterms:W3CDTF">2022-11-30T13:49:00Z</dcterms:created>
  <dcterms:modified xsi:type="dcterms:W3CDTF">2022-11-30T13:49:00Z</dcterms:modified>
</cp:coreProperties>
</file>